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9C02B" w14:textId="692AFFC9" w:rsidR="008D3352" w:rsidRPr="004A6061" w:rsidRDefault="008D3352" w:rsidP="004A6061">
      <w:pPr>
        <w:spacing w:line="240" w:lineRule="auto"/>
        <w:jc w:val="center"/>
        <w:rPr>
          <w:rFonts w:cstheme="minorHAnsi"/>
          <w:b/>
        </w:rPr>
      </w:pPr>
      <w:r w:rsidRPr="004A6061">
        <w:rPr>
          <w:rFonts w:cstheme="minorHAnsi"/>
          <w:b/>
        </w:rPr>
        <w:t>Toelichting op de jaarrekening 202</w:t>
      </w:r>
      <w:r w:rsidR="000F3164" w:rsidRPr="004A6061">
        <w:rPr>
          <w:rFonts w:cstheme="minorHAnsi"/>
          <w:b/>
        </w:rPr>
        <w:t>5</w:t>
      </w:r>
    </w:p>
    <w:p w14:paraId="654B01FB" w14:textId="77777777" w:rsidR="00F97721" w:rsidRPr="004A6061" w:rsidRDefault="00F97721" w:rsidP="004A6061">
      <w:pPr>
        <w:spacing w:line="240" w:lineRule="auto"/>
        <w:rPr>
          <w:rFonts w:cstheme="minorHAnsi"/>
          <w:b/>
        </w:rPr>
      </w:pPr>
    </w:p>
    <w:p w14:paraId="37A2AD10" w14:textId="2B3C26E0" w:rsidR="00F97721" w:rsidRPr="004A6061" w:rsidRDefault="004A394C" w:rsidP="004A6061">
      <w:pPr>
        <w:autoSpaceDE w:val="0"/>
        <w:autoSpaceDN w:val="0"/>
        <w:adjustRightInd w:val="0"/>
        <w:spacing w:after="0" w:line="240" w:lineRule="auto"/>
        <w:rPr>
          <w:rFonts w:cstheme="minorHAnsi"/>
          <w:color w:val="333333"/>
          <w:kern w:val="0"/>
        </w:rPr>
      </w:pPr>
      <w:r w:rsidRPr="004A6061">
        <w:rPr>
          <w:rFonts w:cstheme="minorHAnsi"/>
        </w:rPr>
        <w:t xml:space="preserve">De jaarrekening van het afgelopen boekjaar toont een negatief </w:t>
      </w:r>
      <w:r w:rsidR="00473572" w:rsidRPr="004A6061">
        <w:rPr>
          <w:rFonts w:cstheme="minorHAnsi"/>
        </w:rPr>
        <w:t xml:space="preserve">operationeel </w:t>
      </w:r>
      <w:r w:rsidRPr="004A6061">
        <w:rPr>
          <w:rFonts w:cstheme="minorHAnsi"/>
        </w:rPr>
        <w:t xml:space="preserve">resultaat van </w:t>
      </w:r>
      <w:r w:rsidR="00263451" w:rsidRPr="004A6061">
        <w:rPr>
          <w:rFonts w:cstheme="minorHAnsi"/>
          <w:color w:val="FF0000"/>
        </w:rPr>
        <w:t xml:space="preserve">€ </w:t>
      </w:r>
      <w:r w:rsidR="00D13693">
        <w:rPr>
          <w:rFonts w:cstheme="minorHAnsi"/>
          <w:color w:val="FF0000"/>
        </w:rPr>
        <w:t>16.044</w:t>
      </w:r>
      <w:r w:rsidR="00473572" w:rsidRPr="004A6061">
        <w:rPr>
          <w:rFonts w:cstheme="minorHAnsi"/>
          <w:color w:val="FF0000"/>
        </w:rPr>
        <w:t>,-</w:t>
      </w:r>
      <w:r w:rsidRPr="004A6061">
        <w:rPr>
          <w:rFonts w:cstheme="minorHAnsi"/>
        </w:rPr>
        <w:t>.</w:t>
      </w:r>
      <w:r w:rsidR="009D39D4" w:rsidRPr="004A6061">
        <w:rPr>
          <w:rFonts w:cstheme="minorHAnsi"/>
        </w:rPr>
        <w:t xml:space="preserve"> </w:t>
      </w:r>
      <w:r w:rsidR="00F97721" w:rsidRPr="004A6061">
        <w:rPr>
          <w:rFonts w:cstheme="minorHAnsi"/>
          <w:color w:val="333333"/>
          <w:kern w:val="0"/>
        </w:rPr>
        <w:t>Dit wordt gecorrigeerd door</w:t>
      </w:r>
      <w:r w:rsidR="009D39D4" w:rsidRPr="004A6061">
        <w:rPr>
          <w:rFonts w:cstheme="minorHAnsi"/>
          <w:color w:val="333333"/>
          <w:kern w:val="0"/>
        </w:rPr>
        <w:t xml:space="preserve"> </w:t>
      </w:r>
      <w:r w:rsidR="00F97721" w:rsidRPr="004A6061">
        <w:rPr>
          <w:rFonts w:cstheme="minorHAnsi"/>
          <w:color w:val="333333"/>
          <w:kern w:val="0"/>
        </w:rPr>
        <w:t xml:space="preserve">het positief gerealiseerde koersresultaat op onze beleggingsportefeuille van € </w:t>
      </w:r>
      <w:r w:rsidR="00FC2A6C" w:rsidRPr="004A6061">
        <w:rPr>
          <w:rFonts w:cstheme="minorHAnsi"/>
          <w:color w:val="333333"/>
          <w:kern w:val="0"/>
        </w:rPr>
        <w:t>79.106</w:t>
      </w:r>
      <w:r w:rsidR="00F97721" w:rsidRPr="004A6061">
        <w:rPr>
          <w:rFonts w:cstheme="minorHAnsi"/>
          <w:color w:val="333333"/>
          <w:kern w:val="0"/>
        </w:rPr>
        <w:t>,-</w:t>
      </w:r>
      <w:r w:rsidR="00FC2A6C" w:rsidRPr="004A6061">
        <w:rPr>
          <w:rFonts w:cstheme="minorHAnsi"/>
          <w:color w:val="333333"/>
          <w:kern w:val="0"/>
        </w:rPr>
        <w:t xml:space="preserve"> en een </w:t>
      </w:r>
      <w:r w:rsidR="004A16F7" w:rsidRPr="004A6061">
        <w:rPr>
          <w:rFonts w:cstheme="minorHAnsi"/>
          <w:color w:val="333333"/>
          <w:kern w:val="0"/>
        </w:rPr>
        <w:t>ontvangen legaat van € 50.000,-</w:t>
      </w:r>
      <w:r w:rsidR="00F97721" w:rsidRPr="004A6061">
        <w:rPr>
          <w:rFonts w:cstheme="minorHAnsi"/>
          <w:color w:val="333333"/>
          <w:kern w:val="0"/>
        </w:rPr>
        <w:t>, waardoor</w:t>
      </w:r>
      <w:r w:rsidR="009D39D4" w:rsidRPr="004A6061">
        <w:rPr>
          <w:rFonts w:cstheme="minorHAnsi"/>
          <w:color w:val="333333"/>
          <w:kern w:val="0"/>
        </w:rPr>
        <w:t xml:space="preserve"> </w:t>
      </w:r>
      <w:r w:rsidR="00F97721" w:rsidRPr="004A6061">
        <w:rPr>
          <w:rFonts w:cstheme="minorHAnsi"/>
          <w:color w:val="333333"/>
          <w:kern w:val="0"/>
        </w:rPr>
        <w:t xml:space="preserve">het uiteindelijke resultaat uitkomt op </w:t>
      </w:r>
      <w:r w:rsidR="004A16F7" w:rsidRPr="004A6061">
        <w:rPr>
          <w:rFonts w:cstheme="minorHAnsi"/>
          <w:kern w:val="0"/>
        </w:rPr>
        <w:t xml:space="preserve">positief </w:t>
      </w:r>
      <w:r w:rsidR="0022573C" w:rsidRPr="004A6061">
        <w:rPr>
          <w:rFonts w:cstheme="minorHAnsi"/>
          <w:kern w:val="0"/>
        </w:rPr>
        <w:t xml:space="preserve">€ </w:t>
      </w:r>
      <w:r w:rsidR="00D13693">
        <w:rPr>
          <w:rFonts w:cstheme="minorHAnsi"/>
          <w:kern w:val="0"/>
        </w:rPr>
        <w:t>113.062</w:t>
      </w:r>
      <w:r w:rsidR="0022573C" w:rsidRPr="004A6061">
        <w:rPr>
          <w:rFonts w:cstheme="minorHAnsi"/>
          <w:kern w:val="0"/>
        </w:rPr>
        <w:t>,-</w:t>
      </w:r>
      <w:r w:rsidR="00F97721" w:rsidRPr="004A6061">
        <w:rPr>
          <w:rFonts w:cstheme="minorHAnsi"/>
          <w:kern w:val="0"/>
        </w:rPr>
        <w:t xml:space="preserve"> </w:t>
      </w:r>
      <w:r w:rsidR="00F97721" w:rsidRPr="004A6061">
        <w:rPr>
          <w:rFonts w:cstheme="minorHAnsi"/>
          <w:color w:val="333333"/>
          <w:kern w:val="0"/>
        </w:rPr>
        <w:t xml:space="preserve">(begroot </w:t>
      </w:r>
      <w:r w:rsidR="00F97721" w:rsidRPr="004A6061">
        <w:rPr>
          <w:rFonts w:cstheme="minorHAnsi"/>
          <w:color w:val="FF0000"/>
          <w:kern w:val="0"/>
        </w:rPr>
        <w:t xml:space="preserve">€ </w:t>
      </w:r>
      <w:r w:rsidR="00EE1081" w:rsidRPr="004A6061">
        <w:rPr>
          <w:rFonts w:cstheme="minorHAnsi"/>
          <w:color w:val="FF0000"/>
          <w:kern w:val="0"/>
        </w:rPr>
        <w:t>61.200</w:t>
      </w:r>
      <w:r w:rsidR="00F97721" w:rsidRPr="004A6061">
        <w:rPr>
          <w:rFonts w:cstheme="minorHAnsi"/>
          <w:color w:val="FF0000"/>
          <w:kern w:val="0"/>
        </w:rPr>
        <w:t xml:space="preserve">,- </w:t>
      </w:r>
      <w:r w:rsidR="00F97721" w:rsidRPr="004A6061">
        <w:rPr>
          <w:rFonts w:cstheme="minorHAnsi"/>
          <w:color w:val="333333"/>
          <w:kern w:val="0"/>
        </w:rPr>
        <w:t>negatief). Uit de</w:t>
      </w:r>
      <w:r w:rsidR="009D39D4" w:rsidRPr="004A6061">
        <w:rPr>
          <w:rFonts w:cstheme="minorHAnsi"/>
          <w:color w:val="333333"/>
          <w:kern w:val="0"/>
        </w:rPr>
        <w:t xml:space="preserve"> </w:t>
      </w:r>
      <w:r w:rsidR="00F97721" w:rsidRPr="004A6061">
        <w:rPr>
          <w:rFonts w:cstheme="minorHAnsi"/>
          <w:color w:val="333333"/>
          <w:kern w:val="0"/>
        </w:rPr>
        <w:t xml:space="preserve">portefeuille is </w:t>
      </w:r>
      <w:r w:rsidR="004537A4" w:rsidRPr="004A6061">
        <w:rPr>
          <w:rFonts w:cstheme="minorHAnsi"/>
          <w:color w:val="333333"/>
          <w:kern w:val="0"/>
        </w:rPr>
        <w:t>begin</w:t>
      </w:r>
      <w:r w:rsidR="00F97721" w:rsidRPr="004A6061">
        <w:rPr>
          <w:rFonts w:cstheme="minorHAnsi"/>
          <w:color w:val="333333"/>
          <w:kern w:val="0"/>
        </w:rPr>
        <w:t xml:space="preserve"> 202</w:t>
      </w:r>
      <w:r w:rsidR="00EE1081" w:rsidRPr="004A6061">
        <w:rPr>
          <w:rFonts w:cstheme="minorHAnsi"/>
          <w:color w:val="333333"/>
          <w:kern w:val="0"/>
        </w:rPr>
        <w:t>5</w:t>
      </w:r>
      <w:r w:rsidR="00F97721" w:rsidRPr="004A6061">
        <w:rPr>
          <w:rFonts w:cstheme="minorHAnsi"/>
          <w:color w:val="333333"/>
          <w:kern w:val="0"/>
        </w:rPr>
        <w:t xml:space="preserve"> een bedrag van € </w:t>
      </w:r>
      <w:r w:rsidR="006768A0" w:rsidRPr="004A6061">
        <w:rPr>
          <w:rFonts w:cstheme="minorHAnsi"/>
          <w:color w:val="333333"/>
          <w:kern w:val="0"/>
        </w:rPr>
        <w:t>47.500</w:t>
      </w:r>
      <w:r w:rsidR="00F97721" w:rsidRPr="004A6061">
        <w:rPr>
          <w:rFonts w:cstheme="minorHAnsi"/>
          <w:color w:val="333333"/>
          <w:kern w:val="0"/>
        </w:rPr>
        <w:t>,- opgenomen om onze cashflow te op peil te</w:t>
      </w:r>
      <w:r w:rsidR="009D39D4" w:rsidRPr="004A6061">
        <w:rPr>
          <w:rFonts w:cstheme="minorHAnsi"/>
          <w:color w:val="333333"/>
          <w:kern w:val="0"/>
        </w:rPr>
        <w:t xml:space="preserve"> </w:t>
      </w:r>
      <w:r w:rsidR="00F97721" w:rsidRPr="004A6061">
        <w:rPr>
          <w:rFonts w:cstheme="minorHAnsi"/>
          <w:color w:val="333333"/>
          <w:kern w:val="0"/>
        </w:rPr>
        <w:t>houden.</w:t>
      </w:r>
    </w:p>
    <w:p w14:paraId="7C4FE6DA" w14:textId="77777777" w:rsidR="009D39D4" w:rsidRPr="004A6061" w:rsidRDefault="009D39D4" w:rsidP="004A6061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</w:p>
    <w:p w14:paraId="35638F36" w14:textId="2648D9D3" w:rsidR="00A50725" w:rsidRPr="004A6061" w:rsidRDefault="00AB6A9F" w:rsidP="004A6061">
      <w:pPr>
        <w:spacing w:line="240" w:lineRule="auto"/>
        <w:rPr>
          <w:rFonts w:eastAsia="Times New Roman" w:cstheme="minorHAnsi"/>
          <w:kern w:val="0"/>
          <w:lang w:eastAsia="nl-NL"/>
          <w14:ligatures w14:val="none"/>
        </w:rPr>
      </w:pPr>
      <w:r w:rsidRPr="004A6061">
        <w:rPr>
          <w:rFonts w:cstheme="minorHAnsi"/>
          <w:b/>
          <w:bCs/>
        </w:rPr>
        <w:t>B</w:t>
      </w:r>
      <w:r w:rsidR="00161E62" w:rsidRPr="004A6061">
        <w:rPr>
          <w:rFonts w:cstheme="minorHAnsi"/>
          <w:b/>
          <w:bCs/>
        </w:rPr>
        <w:t>elangrijkste verschillen in de jaarrekening t.o.v. de begroting 202</w:t>
      </w:r>
      <w:r w:rsidR="00BB14F7" w:rsidRPr="004A6061">
        <w:rPr>
          <w:rFonts w:cstheme="minorHAnsi"/>
          <w:b/>
          <w:bCs/>
        </w:rPr>
        <w:t>5</w:t>
      </w:r>
      <w:r w:rsidR="008860C5" w:rsidRPr="004A6061">
        <w:rPr>
          <w:rFonts w:cstheme="minorHAnsi"/>
          <w:b/>
          <w:bCs/>
        </w:rPr>
        <w:br/>
      </w:r>
      <w:r w:rsidR="00FD3E08" w:rsidRPr="009242E5">
        <w:rPr>
          <w:rFonts w:eastAsia="Times New Roman" w:cstheme="minorHAnsi"/>
          <w:kern w:val="0"/>
          <w:lang w:eastAsia="nl-NL"/>
          <w14:ligatures w14:val="none"/>
        </w:rPr>
        <w:t xml:space="preserve">De totale baten bedroegen in 2025 € 172.773, wat licht </w:t>
      </w:r>
      <w:r w:rsidR="00FD3E08" w:rsidRPr="004A6061">
        <w:rPr>
          <w:rFonts w:eastAsia="Times New Roman" w:cstheme="minorHAnsi"/>
          <w:kern w:val="0"/>
          <w:lang w:eastAsia="nl-NL"/>
          <w14:ligatures w14:val="none"/>
        </w:rPr>
        <w:t>hoger</w:t>
      </w:r>
      <w:r w:rsidR="00FD3E08" w:rsidRPr="009242E5">
        <w:rPr>
          <w:rFonts w:eastAsia="Times New Roman" w:cstheme="minorHAnsi"/>
          <w:kern w:val="0"/>
          <w:lang w:eastAsia="nl-NL"/>
          <w14:ligatures w14:val="none"/>
        </w:rPr>
        <w:t xml:space="preserve"> is dan begroot (€ 170.400), maar wel in lijn ligt met eerdere jaren.</w:t>
      </w:r>
    </w:p>
    <w:p w14:paraId="69FE9496" w14:textId="3BD306F4" w:rsidR="001E2909" w:rsidRDefault="000F3164" w:rsidP="004A6061">
      <w:pPr>
        <w:pStyle w:val="Normaalweb"/>
        <w:rPr>
          <w:rFonts w:asciiTheme="minorHAnsi" w:hAnsiTheme="minorHAnsi" w:cstheme="minorHAnsi"/>
          <w:sz w:val="22"/>
          <w:szCs w:val="22"/>
        </w:rPr>
      </w:pPr>
      <w:r w:rsidRPr="009242E5">
        <w:rPr>
          <w:rFonts w:asciiTheme="minorHAnsi" w:hAnsiTheme="minorHAnsi" w:cstheme="minorHAnsi"/>
          <w:sz w:val="22"/>
          <w:szCs w:val="22"/>
        </w:rPr>
        <w:t>De totale lasten kwamen uit op € 187.016, tegenover een begroot bedrag van € 231.600</w:t>
      </w:r>
      <w:r w:rsidR="009B336B" w:rsidRPr="004A6061">
        <w:rPr>
          <w:rFonts w:asciiTheme="minorHAnsi" w:hAnsiTheme="minorHAnsi" w:cstheme="minorHAnsi"/>
          <w:sz w:val="22"/>
          <w:szCs w:val="22"/>
        </w:rPr>
        <w:t xml:space="preserve">, een verschil van </w:t>
      </w:r>
      <w:r w:rsidR="00150A84" w:rsidRPr="004A6061">
        <w:rPr>
          <w:rFonts w:asciiTheme="minorHAnsi" w:hAnsiTheme="minorHAnsi" w:cstheme="minorHAnsi"/>
          <w:sz w:val="22"/>
          <w:szCs w:val="22"/>
        </w:rPr>
        <w:t>€ 44.854,-.</w:t>
      </w:r>
      <w:r w:rsidRPr="009242E5">
        <w:rPr>
          <w:rFonts w:asciiTheme="minorHAnsi" w:hAnsiTheme="minorHAnsi" w:cstheme="minorHAnsi"/>
          <w:sz w:val="22"/>
          <w:szCs w:val="22"/>
        </w:rPr>
        <w:t xml:space="preserve"> </w:t>
      </w:r>
      <w:r w:rsidR="008F186F" w:rsidRPr="004A6061">
        <w:rPr>
          <w:rFonts w:asciiTheme="minorHAnsi" w:hAnsiTheme="minorHAnsi" w:cstheme="minorHAnsi"/>
          <w:sz w:val="22"/>
          <w:szCs w:val="22"/>
        </w:rPr>
        <w:t xml:space="preserve"> </w:t>
      </w:r>
      <w:r w:rsidR="00A638BB" w:rsidRPr="004A6061">
        <w:rPr>
          <w:rFonts w:asciiTheme="minorHAnsi" w:hAnsiTheme="minorHAnsi" w:cstheme="minorHAnsi"/>
          <w:sz w:val="22"/>
          <w:szCs w:val="22"/>
        </w:rPr>
        <w:t xml:space="preserve">Dit verschil wordt veroorzaakt door een aantal </w:t>
      </w:r>
      <w:r w:rsidR="00064A60" w:rsidRPr="004A6061">
        <w:rPr>
          <w:rFonts w:asciiTheme="minorHAnsi" w:hAnsiTheme="minorHAnsi" w:cstheme="minorHAnsi"/>
          <w:sz w:val="22"/>
          <w:szCs w:val="22"/>
        </w:rPr>
        <w:t>factoren:</w:t>
      </w:r>
      <w:r w:rsidR="00064A60" w:rsidRPr="004A6061">
        <w:rPr>
          <w:rFonts w:asciiTheme="minorHAnsi" w:hAnsiTheme="minorHAnsi" w:cstheme="minorHAnsi"/>
          <w:sz w:val="22"/>
          <w:szCs w:val="22"/>
        </w:rPr>
        <w:br/>
        <w:t>-</w:t>
      </w:r>
      <w:r w:rsidR="00064A60" w:rsidRPr="004A6061">
        <w:rPr>
          <w:rFonts w:asciiTheme="minorHAnsi" w:hAnsiTheme="minorHAnsi" w:cstheme="minorHAnsi"/>
          <w:sz w:val="22"/>
          <w:szCs w:val="22"/>
        </w:rPr>
        <w:tab/>
      </w:r>
      <w:r w:rsidR="00064A60" w:rsidRPr="009242E5">
        <w:rPr>
          <w:rFonts w:asciiTheme="minorHAnsi" w:hAnsiTheme="minorHAnsi" w:cstheme="minorHAnsi"/>
          <w:sz w:val="22"/>
          <w:szCs w:val="22"/>
        </w:rPr>
        <w:t>De predikant</w:t>
      </w:r>
      <w:r w:rsidR="00064A60" w:rsidRPr="004A6061">
        <w:rPr>
          <w:rFonts w:asciiTheme="minorHAnsi" w:hAnsiTheme="minorHAnsi" w:cstheme="minorHAnsi"/>
          <w:sz w:val="22"/>
          <w:szCs w:val="22"/>
        </w:rPr>
        <w:t>e</w:t>
      </w:r>
      <w:r w:rsidR="00064A60" w:rsidRPr="009242E5">
        <w:rPr>
          <w:rFonts w:asciiTheme="minorHAnsi" w:hAnsiTheme="minorHAnsi" w:cstheme="minorHAnsi"/>
          <w:sz w:val="22"/>
          <w:szCs w:val="22"/>
        </w:rPr>
        <w:t xml:space="preserve"> is per 24 augustus 2025 losgemaakt, nadat zij een beroep had </w:t>
      </w:r>
      <w:r w:rsidR="00064A60" w:rsidRPr="004A6061">
        <w:rPr>
          <w:rFonts w:asciiTheme="minorHAnsi" w:hAnsiTheme="minorHAnsi" w:cstheme="minorHAnsi"/>
          <w:sz w:val="22"/>
          <w:szCs w:val="22"/>
        </w:rPr>
        <w:br/>
        <w:t xml:space="preserve"> </w:t>
      </w:r>
      <w:r w:rsidR="00064A60" w:rsidRPr="004A6061">
        <w:rPr>
          <w:rFonts w:asciiTheme="minorHAnsi" w:hAnsiTheme="minorHAnsi" w:cstheme="minorHAnsi"/>
          <w:sz w:val="22"/>
          <w:szCs w:val="22"/>
        </w:rPr>
        <w:tab/>
      </w:r>
      <w:r w:rsidR="00064A60" w:rsidRPr="009242E5">
        <w:rPr>
          <w:rFonts w:asciiTheme="minorHAnsi" w:hAnsiTheme="minorHAnsi" w:cstheme="minorHAnsi"/>
          <w:sz w:val="22"/>
          <w:szCs w:val="22"/>
        </w:rPr>
        <w:t xml:space="preserve">aangenomen in Zaandam. In samenhang hiermee is ook de huur van de pastorie </w:t>
      </w:r>
      <w:r w:rsidR="00064A60" w:rsidRPr="004A6061">
        <w:rPr>
          <w:rFonts w:asciiTheme="minorHAnsi" w:hAnsiTheme="minorHAnsi" w:cstheme="minorHAnsi"/>
          <w:sz w:val="22"/>
          <w:szCs w:val="22"/>
        </w:rPr>
        <w:br/>
        <w:t xml:space="preserve"> </w:t>
      </w:r>
      <w:r w:rsidR="00064A60" w:rsidRPr="004A6061">
        <w:rPr>
          <w:rFonts w:asciiTheme="minorHAnsi" w:hAnsiTheme="minorHAnsi" w:cstheme="minorHAnsi"/>
          <w:sz w:val="22"/>
          <w:szCs w:val="22"/>
        </w:rPr>
        <w:tab/>
      </w:r>
      <w:r w:rsidR="00064A60" w:rsidRPr="009242E5">
        <w:rPr>
          <w:rFonts w:asciiTheme="minorHAnsi" w:hAnsiTheme="minorHAnsi" w:cstheme="minorHAnsi"/>
          <w:sz w:val="22"/>
          <w:szCs w:val="22"/>
        </w:rPr>
        <w:t>beëindigd. Sindsdien is de gemeente vacant</w:t>
      </w:r>
      <w:r w:rsidR="00C12BF7" w:rsidRPr="004A6061">
        <w:rPr>
          <w:rFonts w:asciiTheme="minorHAnsi" w:hAnsiTheme="minorHAnsi" w:cstheme="minorHAnsi"/>
          <w:sz w:val="22"/>
          <w:szCs w:val="22"/>
        </w:rPr>
        <w:br/>
        <w:t>-</w:t>
      </w:r>
      <w:r w:rsidR="00C12BF7" w:rsidRPr="004A6061">
        <w:rPr>
          <w:rFonts w:asciiTheme="minorHAnsi" w:hAnsiTheme="minorHAnsi" w:cstheme="minorHAnsi"/>
          <w:sz w:val="22"/>
          <w:szCs w:val="22"/>
        </w:rPr>
        <w:tab/>
      </w:r>
      <w:r w:rsidR="00C12BF7" w:rsidRPr="009242E5">
        <w:rPr>
          <w:rFonts w:asciiTheme="minorHAnsi" w:hAnsiTheme="minorHAnsi" w:cstheme="minorHAnsi"/>
          <w:sz w:val="22"/>
          <w:szCs w:val="22"/>
        </w:rPr>
        <w:t xml:space="preserve">Daarnaast is per 1 juli 2025 de ZZP-constructie met de </w:t>
      </w:r>
      <w:proofErr w:type="spellStart"/>
      <w:r w:rsidR="00C12BF7" w:rsidRPr="009242E5">
        <w:rPr>
          <w:rFonts w:asciiTheme="minorHAnsi" w:hAnsiTheme="minorHAnsi" w:cstheme="minorHAnsi"/>
          <w:sz w:val="22"/>
          <w:szCs w:val="22"/>
        </w:rPr>
        <w:t>cantrix-organiste</w:t>
      </w:r>
      <w:proofErr w:type="spellEnd"/>
      <w:r w:rsidR="00C12BF7" w:rsidRPr="009242E5">
        <w:rPr>
          <w:rFonts w:asciiTheme="minorHAnsi" w:hAnsiTheme="minorHAnsi" w:cstheme="minorHAnsi"/>
          <w:sz w:val="22"/>
          <w:szCs w:val="22"/>
        </w:rPr>
        <w:t xml:space="preserve"> beëindigd, </w:t>
      </w:r>
      <w:r w:rsidR="00C12BF7" w:rsidRPr="004A6061">
        <w:rPr>
          <w:rFonts w:asciiTheme="minorHAnsi" w:hAnsiTheme="minorHAnsi" w:cstheme="minorHAnsi"/>
          <w:sz w:val="22"/>
          <w:szCs w:val="22"/>
        </w:rPr>
        <w:br/>
        <w:t xml:space="preserve"> </w:t>
      </w:r>
      <w:r w:rsidR="00C12BF7" w:rsidRPr="004A6061">
        <w:rPr>
          <w:rFonts w:asciiTheme="minorHAnsi" w:hAnsiTheme="minorHAnsi" w:cstheme="minorHAnsi"/>
          <w:sz w:val="22"/>
          <w:szCs w:val="22"/>
        </w:rPr>
        <w:tab/>
      </w:r>
      <w:r w:rsidR="00C12BF7" w:rsidRPr="009242E5">
        <w:rPr>
          <w:rFonts w:asciiTheme="minorHAnsi" w:hAnsiTheme="minorHAnsi" w:cstheme="minorHAnsi"/>
          <w:sz w:val="22"/>
          <w:szCs w:val="22"/>
        </w:rPr>
        <w:t xml:space="preserve">hetgeen heeft bijgedragen aan lagere lasten dan begroot binnen de post salarissen en </w:t>
      </w:r>
      <w:r w:rsidR="00C12BF7" w:rsidRPr="004A6061">
        <w:rPr>
          <w:rFonts w:asciiTheme="minorHAnsi" w:hAnsiTheme="minorHAnsi" w:cstheme="minorHAnsi"/>
          <w:sz w:val="22"/>
          <w:szCs w:val="22"/>
        </w:rPr>
        <w:br/>
        <w:t xml:space="preserve"> </w:t>
      </w:r>
      <w:r w:rsidR="00C12BF7" w:rsidRPr="004A6061">
        <w:rPr>
          <w:rFonts w:asciiTheme="minorHAnsi" w:hAnsiTheme="minorHAnsi" w:cstheme="minorHAnsi"/>
          <w:sz w:val="22"/>
          <w:szCs w:val="22"/>
        </w:rPr>
        <w:tab/>
      </w:r>
      <w:r w:rsidR="00C12BF7" w:rsidRPr="009242E5">
        <w:rPr>
          <w:rFonts w:asciiTheme="minorHAnsi" w:hAnsiTheme="minorHAnsi" w:cstheme="minorHAnsi"/>
          <w:sz w:val="22"/>
          <w:szCs w:val="22"/>
        </w:rPr>
        <w:t>vergoedingen</w:t>
      </w:r>
      <w:r w:rsidR="00AF2CA1" w:rsidRPr="004A6061">
        <w:rPr>
          <w:rFonts w:asciiTheme="minorHAnsi" w:hAnsiTheme="minorHAnsi" w:cstheme="minorHAnsi"/>
          <w:sz w:val="22"/>
          <w:szCs w:val="22"/>
        </w:rPr>
        <w:br/>
        <w:t>-</w:t>
      </w:r>
      <w:r w:rsidR="00AF2CA1" w:rsidRPr="004A6061">
        <w:rPr>
          <w:rFonts w:asciiTheme="minorHAnsi" w:hAnsiTheme="minorHAnsi" w:cstheme="minorHAnsi"/>
          <w:sz w:val="22"/>
          <w:szCs w:val="22"/>
        </w:rPr>
        <w:tab/>
      </w:r>
      <w:r w:rsidR="00B46FF1" w:rsidRPr="004A6061">
        <w:rPr>
          <w:rFonts w:asciiTheme="minorHAnsi" w:hAnsiTheme="minorHAnsi" w:cstheme="minorHAnsi"/>
          <w:sz w:val="22"/>
          <w:szCs w:val="22"/>
        </w:rPr>
        <w:t xml:space="preserve">De kosten voor preekvoorziening zijn vanwege het vertrek van de predikante hoger dan </w:t>
      </w:r>
      <w:r w:rsidR="00B46FF1" w:rsidRPr="004A6061">
        <w:rPr>
          <w:rFonts w:asciiTheme="minorHAnsi" w:hAnsiTheme="minorHAnsi" w:cstheme="minorHAnsi"/>
          <w:sz w:val="22"/>
          <w:szCs w:val="22"/>
        </w:rPr>
        <w:br/>
        <w:t xml:space="preserve"> </w:t>
      </w:r>
      <w:r w:rsidR="00B46FF1" w:rsidRPr="004A6061">
        <w:rPr>
          <w:rFonts w:asciiTheme="minorHAnsi" w:hAnsiTheme="minorHAnsi" w:cstheme="minorHAnsi"/>
          <w:sz w:val="22"/>
          <w:szCs w:val="22"/>
        </w:rPr>
        <w:tab/>
        <w:t>begroot</w:t>
      </w:r>
      <w:r w:rsidR="00B46FF1" w:rsidRPr="004A6061">
        <w:rPr>
          <w:rFonts w:asciiTheme="minorHAnsi" w:hAnsiTheme="minorHAnsi" w:cstheme="minorHAnsi"/>
          <w:sz w:val="22"/>
          <w:szCs w:val="22"/>
        </w:rPr>
        <w:br/>
        <w:t>-</w:t>
      </w:r>
      <w:r w:rsidR="00B46FF1" w:rsidRPr="004A6061">
        <w:rPr>
          <w:rFonts w:asciiTheme="minorHAnsi" w:hAnsiTheme="minorHAnsi" w:cstheme="minorHAnsi"/>
          <w:sz w:val="22"/>
          <w:szCs w:val="22"/>
        </w:rPr>
        <w:tab/>
      </w:r>
      <w:r w:rsidR="0097758E" w:rsidRPr="004A6061">
        <w:rPr>
          <w:rFonts w:asciiTheme="minorHAnsi" w:hAnsiTheme="minorHAnsi" w:cstheme="minorHAnsi"/>
          <w:sz w:val="22"/>
          <w:szCs w:val="22"/>
        </w:rPr>
        <w:t xml:space="preserve">Verder hebben we in 2025 extra kosten gehad vanwege reparaties aan de noodverlichting </w:t>
      </w:r>
      <w:r w:rsidR="00181DAB" w:rsidRPr="004A6061">
        <w:rPr>
          <w:rFonts w:asciiTheme="minorHAnsi" w:hAnsiTheme="minorHAnsi" w:cstheme="minorHAnsi"/>
          <w:sz w:val="22"/>
          <w:szCs w:val="22"/>
        </w:rPr>
        <w:br/>
        <w:t xml:space="preserve"> </w:t>
      </w:r>
      <w:r w:rsidR="00181DAB" w:rsidRPr="004A6061">
        <w:rPr>
          <w:rFonts w:asciiTheme="minorHAnsi" w:hAnsiTheme="minorHAnsi" w:cstheme="minorHAnsi"/>
          <w:sz w:val="22"/>
          <w:szCs w:val="22"/>
        </w:rPr>
        <w:tab/>
      </w:r>
      <w:r w:rsidR="0097758E" w:rsidRPr="004A6061">
        <w:rPr>
          <w:rFonts w:asciiTheme="minorHAnsi" w:hAnsiTheme="minorHAnsi" w:cstheme="minorHAnsi"/>
          <w:sz w:val="22"/>
          <w:szCs w:val="22"/>
        </w:rPr>
        <w:t xml:space="preserve">en de </w:t>
      </w:r>
      <w:r w:rsidR="00181DAB" w:rsidRPr="004A6061">
        <w:rPr>
          <w:rFonts w:asciiTheme="minorHAnsi" w:hAnsiTheme="minorHAnsi" w:cstheme="minorHAnsi"/>
          <w:sz w:val="22"/>
          <w:szCs w:val="22"/>
        </w:rPr>
        <w:t>vloerverwarming</w:t>
      </w:r>
      <w:r w:rsidR="0029740C" w:rsidRPr="004A6061">
        <w:rPr>
          <w:rFonts w:asciiTheme="minorHAnsi" w:hAnsiTheme="minorHAnsi" w:cstheme="minorHAnsi"/>
          <w:sz w:val="22"/>
          <w:szCs w:val="22"/>
        </w:rPr>
        <w:t>.</w:t>
      </w:r>
      <w:r w:rsidR="00181DAB" w:rsidRPr="004A6061">
        <w:rPr>
          <w:rFonts w:asciiTheme="minorHAnsi" w:hAnsiTheme="minorHAnsi" w:cstheme="minorHAnsi"/>
          <w:sz w:val="22"/>
          <w:szCs w:val="22"/>
        </w:rPr>
        <w:t xml:space="preserve"> Ook de kosten van het reguliere schoonmaakonderhoud zijn </w:t>
      </w:r>
      <w:r w:rsidR="00181DAB" w:rsidRPr="004A6061">
        <w:rPr>
          <w:rFonts w:asciiTheme="minorHAnsi" w:hAnsiTheme="minorHAnsi" w:cstheme="minorHAnsi"/>
          <w:sz w:val="22"/>
          <w:szCs w:val="22"/>
        </w:rPr>
        <w:br/>
        <w:t xml:space="preserve"> </w:t>
      </w:r>
      <w:r w:rsidR="00181DAB" w:rsidRPr="004A6061">
        <w:rPr>
          <w:rFonts w:asciiTheme="minorHAnsi" w:hAnsiTheme="minorHAnsi" w:cstheme="minorHAnsi"/>
          <w:sz w:val="22"/>
          <w:szCs w:val="22"/>
        </w:rPr>
        <w:tab/>
        <w:t>gestegen en we hebben een kapotte schrobmachine moeten vervangen.</w:t>
      </w:r>
      <w:r w:rsidR="001E2909" w:rsidRPr="004A6061">
        <w:rPr>
          <w:rFonts w:asciiTheme="minorHAnsi" w:hAnsiTheme="minorHAnsi" w:cstheme="minorHAnsi"/>
          <w:sz w:val="22"/>
          <w:szCs w:val="22"/>
        </w:rPr>
        <w:br/>
        <w:t>-</w:t>
      </w:r>
      <w:r w:rsidR="001E2909" w:rsidRPr="004A6061">
        <w:rPr>
          <w:rFonts w:asciiTheme="minorHAnsi" w:hAnsiTheme="minorHAnsi" w:cstheme="minorHAnsi"/>
          <w:sz w:val="22"/>
          <w:szCs w:val="22"/>
        </w:rPr>
        <w:tab/>
        <w:t xml:space="preserve">Een verheugende ontwikkeling in het afgelopen jaar is dat er </w:t>
      </w:r>
      <w:r w:rsidR="001E2909" w:rsidRPr="004A6061">
        <w:rPr>
          <w:rStyle w:val="Zwaar"/>
          <w:rFonts w:asciiTheme="minorHAnsi" w:eastAsiaTheme="majorEastAsia" w:hAnsiTheme="minorHAnsi" w:cstheme="minorHAnsi"/>
          <w:b w:val="0"/>
          <w:bCs w:val="0"/>
          <w:sz w:val="22"/>
          <w:szCs w:val="22"/>
        </w:rPr>
        <w:t xml:space="preserve">weer een aantal kinderen </w:t>
      </w:r>
      <w:r w:rsidR="001E2909" w:rsidRPr="004A6061">
        <w:rPr>
          <w:rStyle w:val="Zwaar"/>
          <w:rFonts w:asciiTheme="minorHAnsi" w:eastAsiaTheme="majorEastAsia" w:hAnsiTheme="minorHAnsi" w:cstheme="minorHAnsi"/>
          <w:b w:val="0"/>
          <w:bCs w:val="0"/>
          <w:sz w:val="22"/>
          <w:szCs w:val="22"/>
        </w:rPr>
        <w:br/>
        <w:t xml:space="preserve"> </w:t>
      </w:r>
      <w:r w:rsidR="001E2909" w:rsidRPr="004A6061">
        <w:rPr>
          <w:rStyle w:val="Zwaar"/>
          <w:rFonts w:asciiTheme="minorHAnsi" w:eastAsiaTheme="majorEastAsia" w:hAnsiTheme="minorHAnsi" w:cstheme="minorHAnsi"/>
          <w:b w:val="0"/>
          <w:bCs w:val="0"/>
          <w:sz w:val="22"/>
          <w:szCs w:val="22"/>
        </w:rPr>
        <w:tab/>
        <w:t>de kerkdiensten bezoekt</w:t>
      </w:r>
      <w:r w:rsidR="001E2909" w:rsidRPr="004A6061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1E2909" w:rsidRPr="004A6061">
        <w:rPr>
          <w:rFonts w:asciiTheme="minorHAnsi" w:hAnsiTheme="minorHAnsi" w:cstheme="minorHAnsi"/>
          <w:sz w:val="22"/>
          <w:szCs w:val="22"/>
        </w:rPr>
        <w:t xml:space="preserve"> De </w:t>
      </w:r>
      <w:r w:rsidR="001E2909" w:rsidRPr="004A6061">
        <w:rPr>
          <w:rStyle w:val="Zwaar"/>
          <w:rFonts w:asciiTheme="minorHAnsi" w:eastAsiaTheme="majorEastAsia" w:hAnsiTheme="minorHAnsi" w:cstheme="minorHAnsi"/>
          <w:b w:val="0"/>
          <w:bCs w:val="0"/>
          <w:sz w:val="22"/>
          <w:szCs w:val="22"/>
        </w:rPr>
        <w:t>kindernevendienst is opnieuw opgestart</w:t>
      </w:r>
      <w:r w:rsidR="001E2909" w:rsidRPr="004A6061">
        <w:rPr>
          <w:rFonts w:asciiTheme="minorHAnsi" w:hAnsiTheme="minorHAnsi" w:cstheme="minorHAnsi"/>
          <w:sz w:val="22"/>
          <w:szCs w:val="22"/>
        </w:rPr>
        <w:t>, en we hebben</w:t>
      </w:r>
      <w:r w:rsidR="001E2909" w:rsidRPr="004A6061">
        <w:rPr>
          <w:rFonts w:asciiTheme="minorHAnsi" w:hAnsiTheme="minorHAnsi" w:cstheme="minorHAnsi"/>
          <w:sz w:val="22"/>
          <w:szCs w:val="22"/>
        </w:rPr>
        <w:br/>
        <w:t xml:space="preserve"> </w:t>
      </w:r>
      <w:r w:rsidR="001E2909" w:rsidRPr="004A6061">
        <w:rPr>
          <w:rFonts w:asciiTheme="minorHAnsi" w:hAnsiTheme="minorHAnsi" w:cstheme="minorHAnsi"/>
          <w:sz w:val="22"/>
          <w:szCs w:val="22"/>
        </w:rPr>
        <w:tab/>
        <w:t xml:space="preserve">opnieuw een </w:t>
      </w:r>
      <w:r w:rsidR="001E2909" w:rsidRPr="004A6061">
        <w:rPr>
          <w:rStyle w:val="Zwaar"/>
          <w:rFonts w:asciiTheme="minorHAnsi" w:eastAsiaTheme="majorEastAsia" w:hAnsiTheme="minorHAnsi" w:cstheme="minorHAnsi"/>
          <w:b w:val="0"/>
          <w:bCs w:val="0"/>
          <w:sz w:val="22"/>
          <w:szCs w:val="22"/>
        </w:rPr>
        <w:t>abonnement op</w:t>
      </w:r>
      <w:r w:rsidR="001E2909" w:rsidRPr="004A6061">
        <w:rPr>
          <w:rStyle w:val="Zwaar"/>
          <w:rFonts w:asciiTheme="minorHAnsi" w:eastAsiaTheme="majorEastAsia" w:hAnsiTheme="minorHAnsi" w:cstheme="minorHAnsi"/>
          <w:sz w:val="22"/>
          <w:szCs w:val="22"/>
        </w:rPr>
        <w:t xml:space="preserve"> </w:t>
      </w:r>
      <w:r w:rsidR="001E2909" w:rsidRPr="004A6061">
        <w:rPr>
          <w:rStyle w:val="Nadruk"/>
          <w:rFonts w:asciiTheme="minorHAnsi" w:eastAsiaTheme="majorEastAsia" w:hAnsiTheme="minorHAnsi" w:cstheme="minorHAnsi"/>
          <w:sz w:val="22"/>
          <w:szCs w:val="22"/>
        </w:rPr>
        <w:t>Kind op Zondag</w:t>
      </w:r>
      <w:r w:rsidR="001E2909" w:rsidRPr="004A6061">
        <w:rPr>
          <w:rFonts w:asciiTheme="minorHAnsi" w:hAnsiTheme="minorHAnsi" w:cstheme="minorHAnsi"/>
          <w:sz w:val="22"/>
          <w:szCs w:val="22"/>
        </w:rPr>
        <w:t xml:space="preserve"> aangeschaft. </w:t>
      </w:r>
      <w:r w:rsidR="0014426E" w:rsidRPr="004A6061">
        <w:rPr>
          <w:rFonts w:asciiTheme="minorHAnsi" w:hAnsiTheme="minorHAnsi" w:cstheme="minorHAnsi"/>
          <w:sz w:val="22"/>
          <w:szCs w:val="22"/>
        </w:rPr>
        <w:t xml:space="preserve">Dit abonnement is verwerkt </w:t>
      </w:r>
      <w:r w:rsidR="0014426E" w:rsidRPr="004A6061">
        <w:rPr>
          <w:rFonts w:asciiTheme="minorHAnsi" w:hAnsiTheme="minorHAnsi" w:cstheme="minorHAnsi"/>
          <w:sz w:val="22"/>
          <w:szCs w:val="22"/>
        </w:rPr>
        <w:br/>
        <w:t xml:space="preserve"> </w:t>
      </w:r>
      <w:r w:rsidR="0014426E" w:rsidRPr="004A6061">
        <w:rPr>
          <w:rFonts w:asciiTheme="minorHAnsi" w:hAnsiTheme="minorHAnsi" w:cstheme="minorHAnsi"/>
          <w:sz w:val="22"/>
          <w:szCs w:val="22"/>
        </w:rPr>
        <w:tab/>
        <w:t>onder overige bijdragen en contributies en niet onder Jeugdwerk.</w:t>
      </w:r>
    </w:p>
    <w:p w14:paraId="0EA0D842" w14:textId="2A24CD38" w:rsidR="00D13693" w:rsidRDefault="00D13693" w:rsidP="004A6061">
      <w:pPr>
        <w:pStyle w:val="Normaalweb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Omdat vanaf 2025 de externe verhuur onder de kerkelijke activiteiten verantwoord wordt, is er een verschuiving van de </w:t>
      </w:r>
      <w:r w:rsidRPr="00D13693">
        <w:rPr>
          <w:rFonts w:asciiTheme="minorHAnsi" w:hAnsiTheme="minorHAnsi" w:cstheme="minorHAnsi"/>
          <w:i/>
          <w:iCs/>
          <w:sz w:val="22"/>
          <w:szCs w:val="22"/>
        </w:rPr>
        <w:t>kosten overige niet-kerkelijke eigendommen en inventarissen</w:t>
      </w:r>
      <w:r>
        <w:rPr>
          <w:rFonts w:asciiTheme="minorHAnsi" w:hAnsiTheme="minorHAnsi" w:cstheme="minorHAnsi"/>
          <w:sz w:val="22"/>
          <w:szCs w:val="22"/>
        </w:rPr>
        <w:t xml:space="preserve"> naar </w:t>
      </w:r>
      <w:r w:rsidRPr="00D13693">
        <w:rPr>
          <w:rFonts w:asciiTheme="minorHAnsi" w:hAnsiTheme="minorHAnsi" w:cstheme="minorHAnsi"/>
          <w:i/>
          <w:iCs/>
          <w:sz w:val="22"/>
          <w:szCs w:val="22"/>
        </w:rPr>
        <w:t>kosten kerkdiensten en kerkelijke activiteiten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7A325349" w14:textId="77777777" w:rsidR="0097652A" w:rsidRPr="004A6061" w:rsidRDefault="008D3352" w:rsidP="004A6061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nl-NL"/>
          <w14:ligatures w14:val="none"/>
        </w:rPr>
      </w:pPr>
      <w:r w:rsidRPr="004A6061">
        <w:rPr>
          <w:rFonts w:cstheme="minorHAnsi"/>
          <w:b/>
          <w:bCs/>
        </w:rPr>
        <w:t>Visie voor de toekomst</w:t>
      </w:r>
      <w:r w:rsidR="003B3FEF" w:rsidRPr="004A6061">
        <w:rPr>
          <w:rFonts w:cstheme="minorHAnsi"/>
          <w:b/>
          <w:bCs/>
        </w:rPr>
        <w:br/>
      </w:r>
      <w:r w:rsidR="001D7F97" w:rsidRPr="009242E5">
        <w:rPr>
          <w:rFonts w:eastAsia="Times New Roman" w:cstheme="minorHAnsi"/>
          <w:kern w:val="0"/>
          <w:lang w:eastAsia="nl-NL"/>
          <w14:ligatures w14:val="none"/>
        </w:rPr>
        <w:t xml:space="preserve">De vacature in het </w:t>
      </w:r>
      <w:proofErr w:type="spellStart"/>
      <w:r w:rsidR="001D7F97" w:rsidRPr="009242E5">
        <w:rPr>
          <w:rFonts w:eastAsia="Times New Roman" w:cstheme="minorHAnsi"/>
          <w:kern w:val="0"/>
          <w:lang w:eastAsia="nl-NL"/>
          <w14:ligatures w14:val="none"/>
        </w:rPr>
        <w:t>predikantschap</w:t>
      </w:r>
      <w:proofErr w:type="spellEnd"/>
      <w:r w:rsidR="001D7F97" w:rsidRPr="009242E5">
        <w:rPr>
          <w:rFonts w:eastAsia="Times New Roman" w:cstheme="minorHAnsi"/>
          <w:kern w:val="0"/>
          <w:lang w:eastAsia="nl-NL"/>
          <w14:ligatures w14:val="none"/>
        </w:rPr>
        <w:t xml:space="preserve"> heeft geleid tot herbezinning op de toekomstige invulling van het pastoraat. </w:t>
      </w:r>
      <w:r w:rsidR="00E8332D" w:rsidRPr="004A6061">
        <w:rPr>
          <w:rFonts w:eastAsia="Times New Roman" w:cstheme="minorHAnsi"/>
          <w:kern w:val="0"/>
          <w:lang w:eastAsia="nl-NL"/>
          <w14:ligatures w14:val="none"/>
        </w:rPr>
        <w:t>In een eerste overleg met het CCBB werd duidelijk dat o</w:t>
      </w:r>
      <w:r w:rsidR="00F07E34" w:rsidRPr="004A6061">
        <w:rPr>
          <w:rFonts w:cstheme="minorHAnsi"/>
        </w:rPr>
        <w:t xml:space="preserve">nze financiële situatie onvoldoende </w:t>
      </w:r>
      <w:r w:rsidR="00E8332D" w:rsidRPr="004A6061">
        <w:rPr>
          <w:rFonts w:cstheme="minorHAnsi"/>
        </w:rPr>
        <w:t xml:space="preserve">is </w:t>
      </w:r>
      <w:r w:rsidR="00F07E34" w:rsidRPr="004A6061">
        <w:rPr>
          <w:rFonts w:cstheme="minorHAnsi"/>
        </w:rPr>
        <w:t xml:space="preserve">om een predikant te beroepen voor 0,6 fte. De </w:t>
      </w:r>
      <w:r w:rsidR="00E728A2" w:rsidRPr="004A6061">
        <w:rPr>
          <w:rFonts w:cstheme="minorHAnsi"/>
        </w:rPr>
        <w:t>K</w:t>
      </w:r>
      <w:r w:rsidR="00F07E34" w:rsidRPr="004A6061">
        <w:rPr>
          <w:rFonts w:cstheme="minorHAnsi"/>
        </w:rPr>
        <w:t xml:space="preserve">erkenraad </w:t>
      </w:r>
      <w:r w:rsidR="001A5F76" w:rsidRPr="004A6061">
        <w:rPr>
          <w:rFonts w:cstheme="minorHAnsi"/>
        </w:rPr>
        <w:t xml:space="preserve">zal </w:t>
      </w:r>
      <w:r w:rsidR="00F07E34" w:rsidRPr="004A6061">
        <w:rPr>
          <w:rFonts w:cstheme="minorHAnsi"/>
        </w:rPr>
        <w:t>in gesprek met de classis verdere mogelijkheden verkennen. Dit is een proces van de lange adem</w:t>
      </w:r>
      <w:r w:rsidR="00D208E9" w:rsidRPr="004A6061">
        <w:rPr>
          <w:rFonts w:cstheme="minorHAnsi"/>
        </w:rPr>
        <w:t xml:space="preserve">. </w:t>
      </w:r>
      <w:r w:rsidR="00E8332D" w:rsidRPr="004A6061">
        <w:rPr>
          <w:rFonts w:eastAsia="Times New Roman" w:cstheme="minorHAnsi"/>
          <w:kern w:val="0"/>
          <w:lang w:eastAsia="nl-NL"/>
          <w14:ligatures w14:val="none"/>
        </w:rPr>
        <w:br/>
      </w:r>
      <w:r w:rsidR="0097652A" w:rsidRPr="004A6061">
        <w:rPr>
          <w:rFonts w:eastAsia="Times New Roman" w:cstheme="minorHAnsi"/>
          <w:kern w:val="0"/>
          <w:lang w:eastAsia="nl-NL"/>
          <w14:ligatures w14:val="none"/>
        </w:rPr>
        <w:t>Met ingang van 1 januari 2026 is via de Mobiliteitspool een ambulant predikant voor 0,4 fte aangesteld, met een einddatum van 1 mei 2027. Deze tijdelijke oplossing biedt de gemeente pastorale continuïteit in de komende periode en creëert tegelijkertijd ruimte om in alle rust te werken aan een toekomstbestendige structurele invulling.</w:t>
      </w:r>
    </w:p>
    <w:p w14:paraId="3D1D40C9" w14:textId="1E25E4A6" w:rsidR="008D3352" w:rsidRPr="004A6061" w:rsidRDefault="008D3352" w:rsidP="004A6061">
      <w:pPr>
        <w:shd w:val="clear" w:color="auto" w:fill="FFFFFF"/>
        <w:spacing w:line="240" w:lineRule="auto"/>
        <w:textAlignment w:val="baseline"/>
        <w:rPr>
          <w:rFonts w:cstheme="minorHAnsi"/>
        </w:rPr>
      </w:pPr>
      <w:r w:rsidRPr="004A6061">
        <w:rPr>
          <w:rFonts w:cstheme="minorHAnsi"/>
        </w:rPr>
        <w:t>Caroline Jones-Groeneweg</w:t>
      </w:r>
      <w:r w:rsidRPr="004A6061">
        <w:rPr>
          <w:rFonts w:cstheme="minorHAnsi"/>
        </w:rPr>
        <w:br/>
        <w:t>Penningmeester</w:t>
      </w:r>
    </w:p>
    <w:p w14:paraId="3DF42422" w14:textId="60E1ACFE" w:rsidR="009242E5" w:rsidRPr="004A6061" w:rsidRDefault="001E3223" w:rsidP="004A6061">
      <w:pPr>
        <w:spacing w:line="240" w:lineRule="auto"/>
        <w:rPr>
          <w:rFonts w:cstheme="minorHAnsi"/>
        </w:rPr>
      </w:pPr>
      <w:r w:rsidRPr="004A6061">
        <w:rPr>
          <w:rFonts w:cstheme="minorHAnsi"/>
        </w:rPr>
        <w:t>Maart 202</w:t>
      </w:r>
      <w:r w:rsidR="001A5F76" w:rsidRPr="004A6061">
        <w:rPr>
          <w:rFonts w:cstheme="minorHAnsi"/>
        </w:rPr>
        <w:t>6</w:t>
      </w:r>
    </w:p>
    <w:sectPr w:rsidR="009242E5" w:rsidRPr="004A60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6081D"/>
    <w:multiLevelType w:val="multilevel"/>
    <w:tmpl w:val="02B05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B46E9B"/>
    <w:multiLevelType w:val="multilevel"/>
    <w:tmpl w:val="F844F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96215855">
    <w:abstractNumId w:val="1"/>
  </w:num>
  <w:num w:numId="2" w16cid:durableId="240334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165"/>
    <w:rsid w:val="00040354"/>
    <w:rsid w:val="00063EDD"/>
    <w:rsid w:val="00064A60"/>
    <w:rsid w:val="00077D68"/>
    <w:rsid w:val="00077E33"/>
    <w:rsid w:val="000858A2"/>
    <w:rsid w:val="00094D50"/>
    <w:rsid w:val="000A2532"/>
    <w:rsid w:val="000F3164"/>
    <w:rsid w:val="000F45D9"/>
    <w:rsid w:val="00116825"/>
    <w:rsid w:val="001316DF"/>
    <w:rsid w:val="0014426E"/>
    <w:rsid w:val="00150A84"/>
    <w:rsid w:val="00161E62"/>
    <w:rsid w:val="00162F2F"/>
    <w:rsid w:val="00181DAB"/>
    <w:rsid w:val="001867F2"/>
    <w:rsid w:val="001A45BF"/>
    <w:rsid w:val="001A5F76"/>
    <w:rsid w:val="001D7F97"/>
    <w:rsid w:val="001E2909"/>
    <w:rsid w:val="001E3223"/>
    <w:rsid w:val="001F7916"/>
    <w:rsid w:val="0022573C"/>
    <w:rsid w:val="002612D6"/>
    <w:rsid w:val="00262E8A"/>
    <w:rsid w:val="00263451"/>
    <w:rsid w:val="00263518"/>
    <w:rsid w:val="00283905"/>
    <w:rsid w:val="0029740C"/>
    <w:rsid w:val="002B73D0"/>
    <w:rsid w:val="002C11AE"/>
    <w:rsid w:val="002E2D06"/>
    <w:rsid w:val="002E6AB8"/>
    <w:rsid w:val="003177CF"/>
    <w:rsid w:val="00332825"/>
    <w:rsid w:val="0034686D"/>
    <w:rsid w:val="00357D7C"/>
    <w:rsid w:val="00360E00"/>
    <w:rsid w:val="0038455F"/>
    <w:rsid w:val="003852EE"/>
    <w:rsid w:val="0039408D"/>
    <w:rsid w:val="003B3FEF"/>
    <w:rsid w:val="00404B27"/>
    <w:rsid w:val="00413219"/>
    <w:rsid w:val="00430DE4"/>
    <w:rsid w:val="004411C4"/>
    <w:rsid w:val="004537A4"/>
    <w:rsid w:val="004555BC"/>
    <w:rsid w:val="00471E87"/>
    <w:rsid w:val="00473572"/>
    <w:rsid w:val="00481FB7"/>
    <w:rsid w:val="00491A92"/>
    <w:rsid w:val="004A062C"/>
    <w:rsid w:val="004A16F7"/>
    <w:rsid w:val="004A394C"/>
    <w:rsid w:val="004A6061"/>
    <w:rsid w:val="004B60F1"/>
    <w:rsid w:val="004E7165"/>
    <w:rsid w:val="004E76DB"/>
    <w:rsid w:val="005306EA"/>
    <w:rsid w:val="00566ED3"/>
    <w:rsid w:val="005D7AD1"/>
    <w:rsid w:val="005E56A3"/>
    <w:rsid w:val="00603EAB"/>
    <w:rsid w:val="006219E7"/>
    <w:rsid w:val="00670BF3"/>
    <w:rsid w:val="00674F4C"/>
    <w:rsid w:val="006768A0"/>
    <w:rsid w:val="006906E1"/>
    <w:rsid w:val="006A1490"/>
    <w:rsid w:val="006A6BD9"/>
    <w:rsid w:val="006F11E3"/>
    <w:rsid w:val="006F3606"/>
    <w:rsid w:val="00744118"/>
    <w:rsid w:val="00744C38"/>
    <w:rsid w:val="00751D3C"/>
    <w:rsid w:val="007A2FDB"/>
    <w:rsid w:val="007B7BEE"/>
    <w:rsid w:val="007E6658"/>
    <w:rsid w:val="007E70E7"/>
    <w:rsid w:val="00842701"/>
    <w:rsid w:val="00846491"/>
    <w:rsid w:val="008860C5"/>
    <w:rsid w:val="008D3352"/>
    <w:rsid w:val="008E1B22"/>
    <w:rsid w:val="008F04E0"/>
    <w:rsid w:val="008F186F"/>
    <w:rsid w:val="009242E5"/>
    <w:rsid w:val="00966148"/>
    <w:rsid w:val="0097652A"/>
    <w:rsid w:val="00977419"/>
    <w:rsid w:val="0097758E"/>
    <w:rsid w:val="00993D95"/>
    <w:rsid w:val="009A4A64"/>
    <w:rsid w:val="009B336B"/>
    <w:rsid w:val="009D39D4"/>
    <w:rsid w:val="00A4404F"/>
    <w:rsid w:val="00A44366"/>
    <w:rsid w:val="00A455B9"/>
    <w:rsid w:val="00A50725"/>
    <w:rsid w:val="00A638BB"/>
    <w:rsid w:val="00A77E9B"/>
    <w:rsid w:val="00AB5B43"/>
    <w:rsid w:val="00AB6A9F"/>
    <w:rsid w:val="00AE324D"/>
    <w:rsid w:val="00AF2CA1"/>
    <w:rsid w:val="00B173AE"/>
    <w:rsid w:val="00B25021"/>
    <w:rsid w:val="00B42C5C"/>
    <w:rsid w:val="00B46FF1"/>
    <w:rsid w:val="00BB14F7"/>
    <w:rsid w:val="00BE0342"/>
    <w:rsid w:val="00BE7370"/>
    <w:rsid w:val="00C12BF7"/>
    <w:rsid w:val="00C24729"/>
    <w:rsid w:val="00C37F66"/>
    <w:rsid w:val="00CB2150"/>
    <w:rsid w:val="00CE0535"/>
    <w:rsid w:val="00D13693"/>
    <w:rsid w:val="00D208E9"/>
    <w:rsid w:val="00D941D9"/>
    <w:rsid w:val="00DA28D0"/>
    <w:rsid w:val="00E023AD"/>
    <w:rsid w:val="00E10534"/>
    <w:rsid w:val="00E35BCB"/>
    <w:rsid w:val="00E43587"/>
    <w:rsid w:val="00E728A2"/>
    <w:rsid w:val="00E82811"/>
    <w:rsid w:val="00E8332D"/>
    <w:rsid w:val="00E92984"/>
    <w:rsid w:val="00EB3C81"/>
    <w:rsid w:val="00EE1081"/>
    <w:rsid w:val="00F07E34"/>
    <w:rsid w:val="00F340C8"/>
    <w:rsid w:val="00F35B91"/>
    <w:rsid w:val="00F5136B"/>
    <w:rsid w:val="00F51F06"/>
    <w:rsid w:val="00F5212F"/>
    <w:rsid w:val="00F7648F"/>
    <w:rsid w:val="00F818C3"/>
    <w:rsid w:val="00F97721"/>
    <w:rsid w:val="00FA20F1"/>
    <w:rsid w:val="00FA47EF"/>
    <w:rsid w:val="00FB5767"/>
    <w:rsid w:val="00FC2A6C"/>
    <w:rsid w:val="00FD3185"/>
    <w:rsid w:val="00FD33CD"/>
    <w:rsid w:val="00FD3E08"/>
    <w:rsid w:val="00FD50FE"/>
    <w:rsid w:val="00FD7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900A9"/>
  <w15:chartTrackingRefBased/>
  <w15:docId w15:val="{9E1020C4-C901-46B2-ACDA-3C91A4B73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4E71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E71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E716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E71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E716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E71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E71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E71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E71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E71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E71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E716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E7165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E7165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E716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E716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E716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E716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E71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E71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E71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E71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E71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E716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E716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E7165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E71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E7165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E7165"/>
    <w:rPr>
      <w:b/>
      <w:bCs/>
      <w:smallCaps/>
      <w:color w:val="2F5496" w:themeColor="accent1" w:themeShade="BF"/>
      <w:spacing w:val="5"/>
    </w:rPr>
  </w:style>
  <w:style w:type="paragraph" w:styleId="Normaalweb">
    <w:name w:val="Normal (Web)"/>
    <w:basedOn w:val="Standaard"/>
    <w:uiPriority w:val="99"/>
    <w:unhideWhenUsed/>
    <w:rsid w:val="004E7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paragraph" w:customStyle="1" w:styleId="xxxmsonormal">
    <w:name w:val="x_x_xmsonormal"/>
    <w:basedOn w:val="Standaard"/>
    <w:rsid w:val="00674F4C"/>
    <w:pPr>
      <w:spacing w:after="0" w:line="240" w:lineRule="auto"/>
    </w:pPr>
    <w:rPr>
      <w:rFonts w:ascii="Calibri" w:hAnsi="Calibri" w:cs="Calibri"/>
      <w:kern w:val="0"/>
      <w:lang w:eastAsia="nl-NL"/>
      <w14:ligatures w14:val="none"/>
    </w:rPr>
  </w:style>
  <w:style w:type="character" w:styleId="Zwaar">
    <w:name w:val="Strong"/>
    <w:basedOn w:val="Standaardalinea-lettertype"/>
    <w:uiPriority w:val="22"/>
    <w:qFormat/>
    <w:rsid w:val="001E2909"/>
    <w:rPr>
      <w:b/>
      <w:bCs/>
    </w:rPr>
  </w:style>
  <w:style w:type="character" w:styleId="Nadruk">
    <w:name w:val="Emphasis"/>
    <w:basedOn w:val="Standaardalinea-lettertype"/>
    <w:uiPriority w:val="20"/>
    <w:qFormat/>
    <w:rsid w:val="001E290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345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451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jones</dc:creator>
  <cp:keywords/>
  <dc:description/>
  <cp:lastModifiedBy>caroline jones</cp:lastModifiedBy>
  <cp:revision>2</cp:revision>
  <dcterms:created xsi:type="dcterms:W3CDTF">2026-03-21T11:10:00Z</dcterms:created>
  <dcterms:modified xsi:type="dcterms:W3CDTF">2026-03-21T11:10:00Z</dcterms:modified>
</cp:coreProperties>
</file>